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43B62B"/>
    <w:p w14:paraId="3B0787CC">
      <w:pPr>
        <w:jc w:val="center"/>
      </w:pPr>
      <w:r>
        <w:rPr>
          <w:b/>
        </w:rPr>
        <w:t>T.C. ANAYASA MAHKEMESİ BAŞKANLIĞINA</w:t>
      </w:r>
    </w:p>
    <w:p w14:paraId="5443C1D2"/>
    <w:p w14:paraId="561E72A2">
      <w:pPr>
        <w:rPr>
          <w:b/>
          <w:bCs/>
        </w:rPr>
      </w:pPr>
      <w:r>
        <w:rPr>
          <w:b/>
          <w:bCs/>
        </w:rPr>
        <w:t>BİREYSEL BAŞVURU DOSYA NO : 2026/19942</w:t>
      </w:r>
    </w:p>
    <w:p w14:paraId="2C039CE7">
      <w:pPr>
        <w:rPr>
          <w:b/>
          <w:bCs/>
        </w:rPr>
      </w:pPr>
      <w:r>
        <w:rPr>
          <w:b/>
          <w:bCs/>
        </w:rPr>
        <w:t>TALEPTE BULUNAN</w:t>
      </w:r>
    </w:p>
    <w:p w14:paraId="37B1E61C">
      <w:r>
        <w:rPr>
          <w:b/>
          <w:bCs/>
        </w:rPr>
        <w:t xml:space="preserve">Adı Soyadı : </w:t>
      </w:r>
      <w:r>
        <w:t>………………………………………………………</w:t>
      </w:r>
    </w:p>
    <w:p w14:paraId="202812CE">
      <w:r>
        <w:rPr>
          <w:b/>
          <w:bCs/>
        </w:rPr>
        <w:t>T.C. Kimlik No :</w:t>
      </w:r>
      <w:r>
        <w:t xml:space="preserve"> …………………………………………………</w:t>
      </w:r>
    </w:p>
    <w:p w14:paraId="509BA94D">
      <w:r>
        <w:rPr>
          <w:b/>
          <w:bCs/>
        </w:rPr>
        <w:t xml:space="preserve">Adres : </w:t>
      </w:r>
      <w:r>
        <w:t>……………………………………………………………</w:t>
      </w:r>
    </w:p>
    <w:p w14:paraId="66EF3E2C">
      <w:r>
        <w:t>………………………………………………………………………………</w:t>
      </w:r>
    </w:p>
    <w:p w14:paraId="72570FBB">
      <w:r>
        <w:rPr>
          <w:b/>
          <w:bCs/>
        </w:rPr>
        <w:t>KONU</w:t>
      </w:r>
    </w:p>
    <w:p w14:paraId="748AEC93">
      <w:pPr>
        <w:jc w:val="both"/>
      </w:pPr>
      <w:r>
        <w:t>Sayın Yüksek Mahkemenizin 2026/19942 numaralı bireysel başvuru dosyasında hukuki menfaatimin bulunması nedeniyle, başvurunun öncelikli ve ivedilikle incelenmesi talebimden ibarettir.</w:t>
      </w:r>
    </w:p>
    <w:p w14:paraId="1CF5EB72">
      <w:pPr>
        <w:rPr>
          <w:b/>
          <w:bCs/>
        </w:rPr>
      </w:pPr>
      <w:r>
        <w:rPr>
          <w:b/>
          <w:bCs/>
        </w:rPr>
        <w:t>AÇIKLAMALAR</w:t>
      </w:r>
    </w:p>
    <w:p w14:paraId="773A647D">
      <w:pPr>
        <w:jc w:val="both"/>
      </w:pPr>
      <w:r>
        <w:rPr>
          <w:b/>
          <w:bCs/>
        </w:rPr>
        <w:t xml:space="preserve">1. </w:t>
      </w:r>
      <w:r>
        <w:t>Sosyal Güvenlik Kurumundan emekli aylığı almaktayım. 4688 sayılı Kamu Görevlileri Sendikaları ve Toplu Sözleşme Kanunu’nun 28. maddesinin son fıkrasında;</w:t>
      </w:r>
      <w:r>
        <w:rPr>
          <w:rFonts w:hint="default"/>
          <w:lang w:val="tr-TR"/>
        </w:rPr>
        <w:t xml:space="preserve"> </w:t>
      </w:r>
      <w:r>
        <w:t>“8/6/1949 tarihli ve 5434 sayılı Türkiye Cumhuriyeti Emekli Sandığı Kanununa göre aylık ödenmekte olanların aylıklarının hesabında da toplu sözleşme hükümlerine göre belirlenen aylık ve taban aylık katsayıları esas alınır. 31/5/2006 tarihli ve 5510 sayılı Sosyal Sigortalar ve Genel Sağlık Sigortası Kanununun 4’üncü maddesinin birinci fıkrasının (c) bendi kapsamındaki sigortalılık hali esas alınarak bağlanan yaşlılık, malullük veya ölüm aylıklarında yapılacak artışlar hakkında 5510 sayılı Kanunun 55 inci maddesinin ikinci fıkrası uygulanmaz ve bu aylıklar toplu sözleşme hükümlerine göre belirlenen aylık ve taban aylık katsayılarındaki artış dikkate alınarak artırılır.”</w:t>
      </w:r>
      <w:r>
        <w:rPr>
          <w:rFonts w:hint="default"/>
          <w:lang w:val="tr-TR"/>
        </w:rPr>
        <w:t xml:space="preserve"> </w:t>
      </w:r>
      <w:r>
        <w:t>hükmü yer almaktadır.</w:t>
      </w:r>
      <w:r>
        <w:rPr>
          <w:rFonts w:hint="default"/>
          <w:lang w:val="tr-TR"/>
        </w:rPr>
        <w:t xml:space="preserve"> </w:t>
      </w:r>
      <w:r>
        <w:t>15 Temmuz 2023 tarihli ve 32249 sayılı Resmî Gazete’de yayımlanan, 7456 sayılı Kanun’un 28. maddesi ile 375 sayılı Kanun Hükmünde Kararname’ye Ek 40. madde eklenmiş ve görevde bulunan memurlara 8.077 TL seyyanen ödeme yapılması düzenlenmiştir.</w:t>
      </w:r>
      <w:r>
        <w:rPr>
          <w:rFonts w:hint="default"/>
          <w:lang w:val="tr-TR"/>
        </w:rPr>
        <w:t xml:space="preserve"> </w:t>
      </w:r>
      <w:r>
        <w:t>Ancak söz konusu artışın, yukarıda belirtilen mevzuat hükümleri gereğince memur emeklilerine de yansıtılması gerekirken yalnızca görevdeki memurlara uygulanması; Anayasa’nın 2., 10., 11., 35., 55. ve 60. maddelerine açıkça aykırılık teşkil etmektedir.</w:t>
      </w:r>
    </w:p>
    <w:p w14:paraId="00A2AE2A">
      <w:pPr>
        <w:jc w:val="both"/>
      </w:pPr>
      <w:r>
        <w:rPr>
          <w:b/>
          <w:bCs/>
        </w:rPr>
        <w:t>2.</w:t>
      </w:r>
      <w:r>
        <w:t xml:space="preserve"> 23 Ağustos 2015 tarihli Resmî Gazete’de yayımlanan “Kamu Görevlilerinin 2016 ve 2017 Yıllarına İlişkin Mali ve Sosyal Haklarına Dair 3. Dönem Toplu Sözleşme” hükümleri kapsamında, 11 </w:t>
      </w:r>
      <w:bookmarkStart w:id="0" w:name="_GoBack"/>
      <w:bookmarkEnd w:id="0"/>
      <w:r>
        <w:t>Ocak 2016 tarihinden itibaren tüm memurlara taban aylık katsayısındaki artışa ek olarak 100 TL seyyanen zam yapılması kararlaştırılmıştır. Söz konusu seyyanen artış aynı şekilde memur emeklilerinin aylıklarına da yansıtılmıştır.</w:t>
      </w:r>
    </w:p>
    <w:p w14:paraId="69474A41">
      <w:pPr>
        <w:jc w:val="both"/>
      </w:pPr>
      <w:r>
        <w:rPr>
          <w:b/>
          <w:bCs/>
        </w:rPr>
        <w:t>3.</w:t>
      </w:r>
      <w:r>
        <w:t xml:space="preserve"> Yukarıda açıklanan mevzuat ve yargısal içtihatlar çerçevesinde; emekli aylığıma yansıtılması gereken 8.077 TL tutarındaki seyyanen artışın, katsayı artışlarıyla birlikte günümüzde yaklaşık 23.000 TL seviyesine ulaşmasına rağmen tarafıma ödenmemesi nedeniyle her ay eksik maaş almaktayım.</w:t>
      </w:r>
      <w:r>
        <w:rPr>
          <w:rFonts w:hint="default"/>
          <w:lang w:val="tr-TR"/>
        </w:rPr>
        <w:t xml:space="preserve"> </w:t>
      </w:r>
      <w:r>
        <w:t>Mevcut ekonomik koşullar ve yüksek enflasyon karşısında almakta olduğum emekli aylığı ile yaşamımı sürdürmekte ciddi güçlük yaşamaktayım. Barınma, beslenme, sağlık ve temel yaşam giderlerini karşılamakta zorlanmam nedeniyle, Anayasa ile güvence altına alınan insan onuruna yaraşır yaşam hakkım ağır şekilde zarar görmektedir.</w:t>
      </w:r>
      <w:r>
        <w:rPr>
          <w:rFonts w:hint="default"/>
          <w:lang w:val="tr-TR"/>
        </w:rPr>
        <w:t xml:space="preserve"> </w:t>
      </w:r>
      <w:r>
        <w:t>Bu nedenlerle, temel hak ve özgürlüklerimin daha fazla zarar görmemesi amacıyla, hukuki menfaatim açık olduğundan Sayın Mahkemeniz nezdindeki 2026/19942 numaralı bireysel başvurunun öncelikli ve ivedilikle incelenmesini talep etme zorunluluğu doğmuştur.</w:t>
      </w:r>
    </w:p>
    <w:p w14:paraId="1346ADBA">
      <w:pPr>
        <w:jc w:val="both"/>
        <w:rPr>
          <w:b/>
          <w:bCs/>
        </w:rPr>
      </w:pPr>
      <w:r>
        <w:rPr>
          <w:b/>
          <w:bCs/>
        </w:rPr>
        <w:t>HUKUKİ NEDENLER</w:t>
      </w:r>
    </w:p>
    <w:p w14:paraId="3713AE78">
      <w:pPr>
        <w:jc w:val="both"/>
      </w:pPr>
      <w:r>
        <w:t>T.C. Anayasası, 4688 sayılı Kanun, 5510 sayılı Kanun, 375 sayılı KHK ve ilgili mevzuat.</w:t>
      </w:r>
    </w:p>
    <w:p w14:paraId="7479DB4E">
      <w:pPr>
        <w:jc w:val="both"/>
        <w:rPr>
          <w:b/>
          <w:bCs/>
        </w:rPr>
      </w:pPr>
      <w:r>
        <w:rPr>
          <w:b/>
          <w:bCs/>
        </w:rPr>
        <w:t>SONUÇ VE İSTEM</w:t>
      </w:r>
    </w:p>
    <w:p w14:paraId="3CB43D5D">
      <w:pPr>
        <w:jc w:val="both"/>
      </w:pPr>
      <w:r>
        <w:t>Yukarıda arz ve izah edilen nedenlerle;</w:t>
      </w:r>
    </w:p>
    <w:p w14:paraId="4231B5D7">
      <w:pPr>
        <w:jc w:val="both"/>
      </w:pPr>
      <w:r>
        <w:t>Hukuki menfaatimin bulunması nedeniyle, Sayın Yüksek Mahkemenizin 2026/19942 numaralı bireysel başvuru dosyasının öncelikli ve ivedilikle incelenerek karara bağlanmasını saygılarımla arz ve talep ederim.</w:t>
      </w:r>
    </w:p>
    <w:tbl>
      <w:tblPr>
        <w:tblStyle w:val="3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108" w:type="dxa"/>
          <w:right w:w="108" w:type="dxa"/>
        </w:tblCellMar>
      </w:tblPr>
      <w:tblGrid>
        <w:gridCol w:w="4428"/>
        <w:gridCol w:w="4428"/>
      </w:tblGrid>
      <w:tr w14:paraId="394B3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c>
          <w:tcPr>
            <w:tcW w:w="4428" w:type="dxa"/>
          </w:tcPr>
          <w:p w14:paraId="4318C289">
            <w:r>
              <w:t>Başvurucu</w:t>
            </w:r>
            <w:r>
              <w:rPr>
                <w:rFonts w:hint="default"/>
                <w:lang w:val="tr-TR"/>
              </w:rPr>
              <w:t xml:space="preserve"> </w:t>
            </w:r>
            <w:r>
              <w:t>Adı Soyadı</w:t>
            </w:r>
          </w:p>
          <w:p w14:paraId="53FF57E9">
            <w:r>
              <w:t>İmza</w:t>
            </w:r>
          </w:p>
          <w:p w14:paraId="7D7182E4">
            <w:pPr>
              <w:jc w:val="right"/>
              <w:rPr>
                <w:vertAlign w:val="baseline"/>
              </w:rPr>
            </w:pPr>
          </w:p>
        </w:tc>
        <w:tc>
          <w:tcPr>
            <w:tcW w:w="4428" w:type="dxa"/>
          </w:tcPr>
          <w:p w14:paraId="37B4B198">
            <w:pPr>
              <w:jc w:val="right"/>
            </w:pPr>
            <w:r>
              <w:t>Tarih: …../…../2026</w:t>
            </w:r>
          </w:p>
          <w:p w14:paraId="314F4AD0">
            <w:pPr>
              <w:jc w:val="right"/>
              <w:rPr>
                <w:vertAlign w:val="baseline"/>
              </w:rPr>
            </w:pPr>
          </w:p>
        </w:tc>
      </w:tr>
    </w:tbl>
    <w:p w14:paraId="6A02F0D5"/>
    <w:p w14:paraId="7B3D7E38">
      <w:r>
        <w:rPr>
          <w:b/>
          <w:bCs/>
        </w:rPr>
        <w:t>EKLER</w:t>
      </w:r>
    </w:p>
    <w:p w14:paraId="64606A09">
      <w:r>
        <w:t>1. Kimlik fotokopisi</w:t>
      </w: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ＭＳ 明朝">
    <w:altName w:val="SimSun"/>
    <w:panose1 w:val="00000000000000000000"/>
    <w:charset w:val="86"/>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Symbol">
    <w:panose1 w:val="05050102010706020507"/>
    <w:charset w:val="02"/>
    <w:family w:val="auto"/>
    <w:pitch w:val="default"/>
    <w:sig w:usb0="00000000" w:usb1="00000000" w:usb2="00000000" w:usb3="00000000" w:csb0="80000000" w:csb1="00000000"/>
  </w:font>
  <w:font w:name="Courier">
    <w:altName w:val="Courier New"/>
    <w:panose1 w:val="02000500000000000000"/>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 w:name="Yu Gothic">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31"/>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30"/>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25"/>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4"/>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29"/>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23"/>
      <w:lvlText w:val=""/>
      <w:lvlJc w:val="left"/>
      <w:pPr>
        <w:tabs>
          <w:tab w:val="left" w:pos="360"/>
        </w:tabs>
        <w:ind w:left="360" w:hanging="360"/>
      </w:pPr>
      <w:rPr>
        <w:rFonts w:hint="default" w:ascii="Symbol" w:hAnsi="Symbol"/>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48255B3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unhideWhenUsed="0" w:uiPriority="67" w:semiHidden="0" w:name="Medium Grid 1"/>
    <w:lsdException w:qFormat="1" w:unhideWhenUsed="0" w:uiPriority="68" w:semiHidden="0" w:name="Medium Grid 2"/>
    <w:lsdException w:unhideWhenUsed="0" w:uiPriority="69" w:semiHidden="0" w:name="Medium Grid 3"/>
    <w:lsdException w:qFormat="1" w:unhideWhenUsed="0" w:uiPriority="70" w:semiHidden="0" w:name="Dark List"/>
    <w:lsdException w:unhideWhenUsed="0" w:uiPriority="71" w:semiHidden="0" w:name="Colorful Shading"/>
    <w:lsdException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unhideWhenUsed="0" w:uiPriority="62" w:semiHidden="0" w:name="Light Grid Accent 1"/>
    <w:lsdException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unhideWhenUsed="0" w:uiPriority="67" w:semiHidden="0" w:name="Medium Grid 1 Accent 1"/>
    <w:lsdException w:qFormat="1"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unhideWhenUsed="0" w:uiPriority="69" w:semiHidden="0" w:name="Medium Grid 3 Accent 2"/>
    <w:lsdException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unhideWhenUsed="0" w:uiPriority="68" w:semiHidden="0" w:name="Medium Grid 2 Accent 4"/>
    <w:lsdException w:qFormat="1" w:unhideWhenUsed="0" w:uiPriority="69" w:semiHidden="0" w:name="Medium Grid 3 Accent 4"/>
    <w:lsdException w:qFormat="1" w:unhideWhenUsed="0" w:uiPriority="70" w:semiHidden="0" w:name="Dark List Accent 4"/>
    <w:lsdException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heme="minorEastAsia" w:cstheme="minorBidi"/>
      <w:sz w:val="24"/>
      <w:szCs w:val="22"/>
      <w:lang w:val="en-US" w:eastAsia="en-US" w:bidi="ar-SA"/>
    </w:rPr>
  </w:style>
  <w:style w:type="paragraph" w:styleId="2">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ody Text"/>
    <w:basedOn w:val="1"/>
    <w:link w:val="144"/>
    <w:unhideWhenUsed/>
    <w:qFormat/>
    <w:uiPriority w:val="99"/>
    <w:pPr>
      <w:spacing w:after="120"/>
    </w:pPr>
  </w:style>
  <w:style w:type="paragraph" w:styleId="14">
    <w:name w:val="Body Text 2"/>
    <w:basedOn w:val="1"/>
    <w:link w:val="145"/>
    <w:unhideWhenUsed/>
    <w:qFormat/>
    <w:uiPriority w:val="99"/>
    <w:pPr>
      <w:spacing w:after="120" w:line="480" w:lineRule="auto"/>
    </w:pPr>
  </w:style>
  <w:style w:type="paragraph" w:styleId="15">
    <w:name w:val="Body Text 3"/>
    <w:basedOn w:val="1"/>
    <w:link w:val="146"/>
    <w:unhideWhenUsed/>
    <w:qFormat/>
    <w:uiPriority w:val="99"/>
    <w:pPr>
      <w:spacing w:after="120"/>
    </w:pPr>
    <w:rPr>
      <w:sz w:val="16"/>
      <w:szCs w:val="16"/>
    </w:rPr>
  </w:style>
  <w:style w:type="paragraph" w:styleId="16">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character" w:styleId="17">
    <w:name w:val="Emphasis"/>
    <w:basedOn w:val="11"/>
    <w:qFormat/>
    <w:uiPriority w:val="20"/>
    <w:rPr>
      <w:i/>
      <w:iCs/>
    </w:rPr>
  </w:style>
  <w:style w:type="paragraph" w:styleId="18">
    <w:name w:val="footer"/>
    <w:basedOn w:val="1"/>
    <w:link w:val="136"/>
    <w:unhideWhenUsed/>
    <w:qFormat/>
    <w:uiPriority w:val="99"/>
    <w:pPr>
      <w:tabs>
        <w:tab w:val="center" w:pos="4680"/>
        <w:tab w:val="right" w:pos="9360"/>
      </w:tabs>
      <w:spacing w:after="0" w:line="240" w:lineRule="auto"/>
    </w:pPr>
  </w:style>
  <w:style w:type="paragraph" w:styleId="19">
    <w:name w:val="header"/>
    <w:basedOn w:val="1"/>
    <w:link w:val="135"/>
    <w:unhideWhenUsed/>
    <w:qFormat/>
    <w:uiPriority w:val="99"/>
    <w:pPr>
      <w:tabs>
        <w:tab w:val="center" w:pos="4680"/>
        <w:tab w:val="right" w:pos="9360"/>
      </w:tabs>
      <w:spacing w:after="0" w:line="240" w:lineRule="auto"/>
    </w:pPr>
  </w:style>
  <w:style w:type="paragraph" w:styleId="20">
    <w:name w:val="List"/>
    <w:basedOn w:val="1"/>
    <w:unhideWhenUsed/>
    <w:qFormat/>
    <w:uiPriority w:val="99"/>
    <w:pPr>
      <w:ind w:left="360" w:hanging="360"/>
      <w:contextualSpacing/>
    </w:pPr>
  </w:style>
  <w:style w:type="paragraph" w:styleId="21">
    <w:name w:val="List 2"/>
    <w:basedOn w:val="1"/>
    <w:unhideWhenUsed/>
    <w:qFormat/>
    <w:uiPriority w:val="99"/>
    <w:pPr>
      <w:ind w:left="720" w:hanging="360"/>
      <w:contextualSpacing/>
    </w:pPr>
  </w:style>
  <w:style w:type="paragraph" w:styleId="22">
    <w:name w:val="List 3"/>
    <w:basedOn w:val="1"/>
    <w:unhideWhenUsed/>
    <w:qFormat/>
    <w:uiPriority w:val="99"/>
    <w:pPr>
      <w:ind w:left="1080" w:hanging="360"/>
      <w:contextualSpacing/>
    </w:pPr>
  </w:style>
  <w:style w:type="paragraph" w:styleId="23">
    <w:name w:val="List Bullet"/>
    <w:basedOn w:val="1"/>
    <w:unhideWhenUsed/>
    <w:qFormat/>
    <w:uiPriority w:val="99"/>
    <w:pPr>
      <w:numPr>
        <w:ilvl w:val="0"/>
        <w:numId w:val="1"/>
      </w:numPr>
      <w:contextualSpacing/>
    </w:pPr>
  </w:style>
  <w:style w:type="paragraph" w:styleId="24">
    <w:name w:val="List Bullet 2"/>
    <w:basedOn w:val="1"/>
    <w:unhideWhenUsed/>
    <w:qFormat/>
    <w:uiPriority w:val="99"/>
    <w:pPr>
      <w:numPr>
        <w:ilvl w:val="0"/>
        <w:numId w:val="2"/>
      </w:numPr>
      <w:contextualSpacing/>
    </w:pPr>
  </w:style>
  <w:style w:type="paragraph" w:styleId="25">
    <w:name w:val="List Bullet 3"/>
    <w:basedOn w:val="1"/>
    <w:unhideWhenUsed/>
    <w:qFormat/>
    <w:uiPriority w:val="99"/>
    <w:pPr>
      <w:numPr>
        <w:ilvl w:val="0"/>
        <w:numId w:val="3"/>
      </w:numPr>
      <w:contextualSpacing/>
    </w:pPr>
  </w:style>
  <w:style w:type="paragraph" w:styleId="26">
    <w:name w:val="List Continue"/>
    <w:basedOn w:val="1"/>
    <w:unhideWhenUsed/>
    <w:qFormat/>
    <w:uiPriority w:val="99"/>
    <w:pPr>
      <w:spacing w:after="120"/>
      <w:ind w:left="360"/>
      <w:contextualSpacing/>
    </w:pPr>
  </w:style>
  <w:style w:type="paragraph" w:styleId="27">
    <w:name w:val="List Continue 2"/>
    <w:basedOn w:val="1"/>
    <w:unhideWhenUsed/>
    <w:qFormat/>
    <w:uiPriority w:val="99"/>
    <w:pPr>
      <w:spacing w:after="120"/>
      <w:ind w:left="720"/>
      <w:contextualSpacing/>
    </w:pPr>
  </w:style>
  <w:style w:type="paragraph" w:styleId="28">
    <w:name w:val="List Continue 3"/>
    <w:basedOn w:val="1"/>
    <w:unhideWhenUsed/>
    <w:qFormat/>
    <w:uiPriority w:val="99"/>
    <w:pPr>
      <w:spacing w:after="120"/>
      <w:ind w:left="1080"/>
      <w:contextualSpacing/>
    </w:pPr>
  </w:style>
  <w:style w:type="paragraph" w:styleId="29">
    <w:name w:val="List Number"/>
    <w:basedOn w:val="1"/>
    <w:unhideWhenUsed/>
    <w:qFormat/>
    <w:uiPriority w:val="99"/>
    <w:pPr>
      <w:numPr>
        <w:ilvl w:val="0"/>
        <w:numId w:val="4"/>
      </w:numPr>
      <w:contextualSpacing/>
    </w:pPr>
  </w:style>
  <w:style w:type="paragraph" w:styleId="30">
    <w:name w:val="List Number 2"/>
    <w:basedOn w:val="1"/>
    <w:unhideWhenUsed/>
    <w:qFormat/>
    <w:uiPriority w:val="99"/>
    <w:pPr>
      <w:numPr>
        <w:ilvl w:val="0"/>
        <w:numId w:val="5"/>
      </w:numPr>
      <w:contextualSpacing/>
    </w:pPr>
  </w:style>
  <w:style w:type="paragraph" w:styleId="31">
    <w:name w:val="List Number 3"/>
    <w:basedOn w:val="1"/>
    <w:unhideWhenUsed/>
    <w:qFormat/>
    <w:uiPriority w:val="99"/>
    <w:pPr>
      <w:numPr>
        <w:ilvl w:val="0"/>
        <w:numId w:val="6"/>
      </w:numPr>
      <w:contextualSpacing/>
    </w:pPr>
  </w:style>
  <w:style w:type="paragraph" w:styleId="3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character" w:styleId="33">
    <w:name w:val="Strong"/>
    <w:basedOn w:val="11"/>
    <w:qFormat/>
    <w:uiPriority w:val="22"/>
    <w:rPr>
      <w:b/>
      <w:bCs/>
    </w:rPr>
  </w:style>
  <w:style w:type="paragraph" w:styleId="34">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35">
    <w:name w:val="Table Grid"/>
    <w:basedOn w:val="1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6">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7">
    <w:name w:val="Light Shading"/>
    <w:basedOn w:val="1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8">
    <w:name w:val="Light Shading Accent 1"/>
    <w:basedOn w:val="1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9">
    <w:name w:val="Light Shading Accent 2"/>
    <w:basedOn w:val="1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0">
    <w:name w:val="Light Shading Accent 3"/>
    <w:basedOn w:val="1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1">
    <w:name w:val="Light Shading Accent 4"/>
    <w:basedOn w:val="1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2">
    <w:name w:val="Light Shading Accent 5"/>
    <w:basedOn w:val="1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3">
    <w:name w:val="Light Shading Accent 6"/>
    <w:basedOn w:val="1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4">
    <w:name w:val="Light List"/>
    <w:basedOn w:val="1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5">
    <w:name w:val="Light List Accent 1"/>
    <w:basedOn w:val="1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6">
    <w:name w:val="Light List Accent 2"/>
    <w:basedOn w:val="1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7">
    <w:name w:val="Light List Accent 3"/>
    <w:basedOn w:val="1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8">
    <w:name w:val="Light List Accent 4"/>
    <w:basedOn w:val="1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9">
    <w:name w:val="Light List Accent 5"/>
    <w:basedOn w:val="1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0">
    <w:name w:val="Light List Accent 6"/>
    <w:basedOn w:val="1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1">
    <w:name w:val="Light Grid"/>
    <w:basedOn w:val="1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2">
    <w:name w:val="Light Grid Accent 1"/>
    <w:basedOn w:val="1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3">
    <w:name w:val="Light Grid Accent 2"/>
    <w:basedOn w:val="1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4">
    <w:name w:val="Light Grid Accent 3"/>
    <w:basedOn w:val="1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5">
    <w:name w:val="Light Grid Accent 4"/>
    <w:basedOn w:val="1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6">
    <w:name w:val="Light Grid Accent 5"/>
    <w:basedOn w:val="1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7">
    <w:name w:val="Light Grid Accent 6"/>
    <w:basedOn w:val="1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8">
    <w:name w:val="Medium Shading 1"/>
    <w:basedOn w:val="1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9">
    <w:name w:val="Medium Shading 1 Accent 1"/>
    <w:basedOn w:val="1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0">
    <w:name w:val="Medium Shading 1 Accent 2"/>
    <w:basedOn w:val="1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1">
    <w:name w:val="Medium Shading 1 Accent 3"/>
    <w:basedOn w:val="1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2">
    <w:name w:val="Medium Shading 1 Accent 4"/>
    <w:basedOn w:val="1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3">
    <w:name w:val="Medium Shading 1 Accent 5"/>
    <w:basedOn w:val="1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4">
    <w:name w:val="Medium Shading 1 Accent 6"/>
    <w:basedOn w:val="1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5">
    <w:name w:val="Medium Shading 2"/>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1"/>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2"/>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3"/>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4"/>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5"/>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6"/>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List 1"/>
    <w:basedOn w:val="1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3">
    <w:name w:val="Medium List 1 Accent 1"/>
    <w:basedOn w:val="1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4">
    <w:name w:val="Medium List 1 Accent 2"/>
    <w:basedOn w:val="1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5">
    <w:name w:val="Medium List 1 Accent 3"/>
    <w:basedOn w:val="1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6">
    <w:name w:val="Medium List 1 Accent 4"/>
    <w:basedOn w:val="1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7">
    <w:name w:val="Medium List 1 Accent 5"/>
    <w:basedOn w:val="1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8">
    <w:name w:val="Medium List 1 Accent 6"/>
    <w:basedOn w:val="1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9">
    <w:name w:val="Medium Lis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1"/>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2"/>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3"/>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4"/>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5"/>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6"/>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Grid 1"/>
    <w:basedOn w:val="1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7">
    <w:name w:val="Medium Grid 1 Accent 1"/>
    <w:basedOn w:val="1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8">
    <w:name w:val="Medium Grid 1 Accent 2"/>
    <w:basedOn w:val="1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9">
    <w:name w:val="Medium Grid 1 Accent 3"/>
    <w:basedOn w:val="1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0">
    <w:name w:val="Medium Grid 1 Accent 4"/>
    <w:basedOn w:val="1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1">
    <w:name w:val="Medium Grid 1 Accent 5"/>
    <w:basedOn w:val="1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2">
    <w:name w:val="Medium Grid 1 Accent 6"/>
    <w:basedOn w:val="1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3">
    <w:name w:val="Medium Grid 2"/>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4">
    <w:name w:val="Medium Grid 2 Accent 1"/>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5">
    <w:name w:val="Medium Grid 2 Accent 2"/>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6">
    <w:name w:val="Medium Grid 2 Accent 3"/>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7">
    <w:name w:val="Medium Grid 2 Accent 4"/>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8">
    <w:name w:val="Medium Grid 2 Accent 5"/>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9">
    <w:name w:val="Medium Grid 2 Accent 6"/>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1">
    <w:name w:val="Medium Grid 3 Accent 1"/>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2">
    <w:name w:val="Medium Grid 3 Accent 2"/>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3">
    <w:name w:val="Medium Grid 3 Accent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4">
    <w:name w:val="Medium Grid 3 Accent 4"/>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5">
    <w:name w:val="Medium Grid 3 Accent 5"/>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6">
    <w:name w:val="Medium Grid 3 Accent 6"/>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7">
    <w:name w:val="Dark List"/>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8">
    <w:name w:val="Dark List Accent 1"/>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9">
    <w:name w:val="Dark List Accent 2"/>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0">
    <w:name w:val="Dark List Accent 3"/>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1">
    <w:name w:val="Dark List Accent 4"/>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2">
    <w:name w:val="Dark List Accent 5"/>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3">
    <w:name w:val="Dark List Accent 6"/>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4">
    <w:name w:val="Colorful Shading"/>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1"/>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2"/>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3"/>
    <w:basedOn w:val="1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8">
    <w:name w:val="Colorful Shading Accent 4"/>
    <w:basedOn w:val="1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Shading Accent 5"/>
    <w:basedOn w:val="1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Shading Accent 6"/>
    <w:basedOn w:val="1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List"/>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2">
    <w:name w:val="Colorful List Accent 1"/>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3">
    <w:name w:val="Colorful List Accent 2"/>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4">
    <w:name w:val="Colorful List Accent 3"/>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5">
    <w:name w:val="Colorful List Accent 4"/>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6">
    <w:name w:val="Colorful List Accent 5"/>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7">
    <w:name w:val="Colorful List Accent 6"/>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8">
    <w:name w:val="Colorful Grid"/>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9">
    <w:name w:val="Colorful Grid Accent 1"/>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0">
    <w:name w:val="Colorful Grid Accent 2"/>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Colorful Grid Accent 3"/>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2">
    <w:name w:val="Colorful Grid Accent 4"/>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3">
    <w:name w:val="Colorful Grid Accent 5"/>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4">
    <w:name w:val="Colorful Grid Accent 6"/>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35">
    <w:name w:val="Header Char"/>
    <w:basedOn w:val="11"/>
    <w:link w:val="19"/>
    <w:qFormat/>
    <w:uiPriority w:val="99"/>
  </w:style>
  <w:style w:type="character" w:customStyle="1" w:styleId="136">
    <w:name w:val="Footer Char"/>
    <w:basedOn w:val="11"/>
    <w:link w:val="18"/>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1"/>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1"/>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1"/>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1"/>
    <w:link w:val="36"/>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1"/>
    <w:link w:val="34"/>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1"/>
    <w:link w:val="13"/>
    <w:qFormat/>
    <w:uiPriority w:val="99"/>
  </w:style>
  <w:style w:type="character" w:customStyle="1" w:styleId="145">
    <w:name w:val="Body Text 2 Char"/>
    <w:basedOn w:val="11"/>
    <w:link w:val="14"/>
    <w:qFormat/>
    <w:uiPriority w:val="99"/>
  </w:style>
  <w:style w:type="character" w:customStyle="1" w:styleId="146">
    <w:name w:val="Body Text 3 Char"/>
    <w:basedOn w:val="11"/>
    <w:link w:val="15"/>
    <w:qFormat/>
    <w:uiPriority w:val="99"/>
    <w:rPr>
      <w:sz w:val="16"/>
      <w:szCs w:val="16"/>
    </w:rPr>
  </w:style>
  <w:style w:type="character" w:customStyle="1" w:styleId="147">
    <w:name w:val="Macro Text Char"/>
    <w:basedOn w:val="11"/>
    <w:link w:val="3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1"/>
    <w:link w:val="148"/>
    <w:qFormat/>
    <w:uiPriority w:val="29"/>
    <w:rPr>
      <w:i/>
      <w:iCs/>
      <w:color w:val="000000" w:themeColor="text1"/>
      <w14:textFill>
        <w14:solidFill>
          <w14:schemeClr w14:val="tx1"/>
        </w14:solidFill>
      </w14:textFill>
    </w:rPr>
  </w:style>
  <w:style w:type="character" w:customStyle="1" w:styleId="150">
    <w:name w:val="Heading 4 Char"/>
    <w:basedOn w:val="11"/>
    <w:link w:val="5"/>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1"/>
    <w:link w:val="6"/>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1"/>
    <w:link w:val="7"/>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1"/>
    <w:link w:val="8"/>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1"/>
    <w:link w:val="9"/>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1"/>
    <w:link w:val="10"/>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1"/>
    <w:link w:val="156"/>
    <w:qFormat/>
    <w:uiPriority w:val="30"/>
    <w:rPr>
      <w:b/>
      <w:bCs/>
      <w:i/>
      <w:iCs/>
      <w:color w:val="4F81BD" w:themeColor="accent1"/>
      <w14:textFill>
        <w14:solidFill>
          <w14:schemeClr w14:val="accent1"/>
        </w14:solidFill>
      </w14:textFill>
    </w:rPr>
  </w:style>
  <w:style w:type="character" w:customStyle="1" w:styleId="158">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1"/>
    <w:qFormat/>
    <w:uiPriority w:val="21"/>
    <w:rPr>
      <w:b/>
      <w:bCs/>
      <w:i/>
      <w:iCs/>
      <w:color w:val="4F81BD" w:themeColor="accent1"/>
      <w14:textFill>
        <w14:solidFill>
          <w14:schemeClr w14:val="accent1"/>
        </w14:solidFill>
      </w14:textFill>
    </w:rPr>
  </w:style>
  <w:style w:type="character" w:customStyle="1" w:styleId="160">
    <w:name w:val="Subtle Reference"/>
    <w:basedOn w:val="11"/>
    <w:qFormat/>
    <w:uiPriority w:val="31"/>
    <w:rPr>
      <w:smallCaps/>
      <w:color w:val="C0504D" w:themeColor="accent2"/>
      <w:u w:val="single"/>
      <w14:textFill>
        <w14:solidFill>
          <w14:schemeClr w14:val="accent2"/>
        </w14:solidFill>
      </w14:textFill>
    </w:rPr>
  </w:style>
  <w:style w:type="character" w:customStyle="1" w:styleId="161">
    <w:name w:val="Intense Reference"/>
    <w:basedOn w:val="11"/>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1"/>
    <w:qFormat/>
    <w:uiPriority w:val="33"/>
    <w:rPr>
      <w:b/>
      <w:bCs/>
      <w:smallCaps/>
      <w:spacing w:val="5"/>
    </w:rPr>
  </w:style>
  <w:style w:type="paragraph" w:customStyle="1" w:styleId="163">
    <w:name w:val="TOC Heading"/>
    <w:basedOn w:val="2"/>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452</Words>
  <Characters>3115</Characters>
  <Lines>0</Lines>
  <Paragraphs>0</Paragraphs>
  <TotalTime>6</TotalTime>
  <ScaleCrop>false</ScaleCrop>
  <LinksUpToDate>false</LinksUpToDate>
  <CharactersWithSpaces>3535</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Hakan</cp:lastModifiedBy>
  <dcterms:modified xsi:type="dcterms:W3CDTF">2026-05-09T16:46:34Z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eyJoZGlkIjoiZmJjNTZiOTkzZTVmNmI2YjdhY2M2OWI4NTIzZjIzNzMifQ==</vt:lpwstr>
  </property>
  <property fmtid="{D5CDD505-2E9C-101B-9397-08002B2CF9AE}" pid="3" name="KSOProductBuildVer">
    <vt:lpwstr>1055-12.1.0.25242</vt:lpwstr>
  </property>
  <property fmtid="{D5CDD505-2E9C-101B-9397-08002B2CF9AE}" pid="4" name="ICV">
    <vt:lpwstr>904E747E5C944550BB95C7E1A7C81B8F_12</vt:lpwstr>
  </property>
</Properties>
</file>